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2B6B0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B6B0E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C4365B">
        <w:rPr>
          <w:b/>
          <w:sz w:val="28"/>
          <w:szCs w:val="28"/>
        </w:rPr>
        <w:t>7</w:t>
      </w:r>
    </w:p>
    <w:tbl>
      <w:tblPr>
        <w:tblW w:w="10558" w:type="dxa"/>
        <w:jc w:val="center"/>
        <w:tblBorders>
          <w:bottom w:val="single" w:sz="4" w:space="0" w:color="auto"/>
        </w:tblBorders>
        <w:tblLook w:val="01E0"/>
      </w:tblPr>
      <w:tblGrid>
        <w:gridCol w:w="1616"/>
        <w:gridCol w:w="6322"/>
        <w:gridCol w:w="1710"/>
        <w:gridCol w:w="910"/>
      </w:tblGrid>
      <w:tr w:rsidR="005527A4" w:rsidRPr="00F439E6" w:rsidTr="00BB1E0A">
        <w:trPr>
          <w:jc w:val="center"/>
        </w:trPr>
        <w:tc>
          <w:tcPr>
            <w:tcW w:w="1616" w:type="dxa"/>
          </w:tcPr>
          <w:p w:rsidR="005527A4" w:rsidRPr="00F439E6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</w:p>
        </w:tc>
        <w:tc>
          <w:tcPr>
            <w:tcW w:w="6322" w:type="dxa"/>
          </w:tcPr>
          <w:p w:rsidR="005527A4" w:rsidRPr="00F439E6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</w:p>
        </w:tc>
        <w:tc>
          <w:tcPr>
            <w:tcW w:w="1710" w:type="dxa"/>
          </w:tcPr>
          <w:p w:rsidR="005527A4" w:rsidRPr="00F439E6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/>
              </w:rPr>
            </w:pPr>
          </w:p>
        </w:tc>
        <w:tc>
          <w:tcPr>
            <w:tcW w:w="910" w:type="dxa"/>
          </w:tcPr>
          <w:p w:rsidR="005527A4" w:rsidRPr="00F439E6" w:rsidRDefault="005527A4" w:rsidP="00C4365B">
            <w:pPr>
              <w:pStyle w:val="Title"/>
              <w:jc w:val="left"/>
              <w:rPr>
                <w:b/>
                <w:color w:val="000000"/>
              </w:rPr>
            </w:pPr>
          </w:p>
        </w:tc>
      </w:tr>
      <w:tr w:rsidR="005527A4" w:rsidRPr="00F439E6" w:rsidTr="00BB1E0A">
        <w:trPr>
          <w:jc w:val="center"/>
        </w:trPr>
        <w:tc>
          <w:tcPr>
            <w:tcW w:w="1616" w:type="dxa"/>
          </w:tcPr>
          <w:p w:rsidR="005527A4" w:rsidRPr="00F439E6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  <w:r w:rsidRPr="00F439E6">
              <w:rPr>
                <w:b/>
                <w:color w:val="000000"/>
              </w:rPr>
              <w:t>Code           :</w:t>
            </w:r>
          </w:p>
        </w:tc>
        <w:tc>
          <w:tcPr>
            <w:tcW w:w="6322" w:type="dxa"/>
          </w:tcPr>
          <w:p w:rsidR="005527A4" w:rsidRPr="00F439E6" w:rsidRDefault="00CD0E57" w:rsidP="00875196">
            <w:pPr>
              <w:pStyle w:val="Title"/>
              <w:jc w:val="left"/>
              <w:rPr>
                <w:b/>
                <w:color w:val="000000"/>
              </w:rPr>
            </w:pPr>
            <w:r w:rsidRPr="00F439E6">
              <w:rPr>
                <w:b/>
                <w:color w:val="000000"/>
              </w:rPr>
              <w:t>14FP3001</w:t>
            </w:r>
          </w:p>
        </w:tc>
        <w:tc>
          <w:tcPr>
            <w:tcW w:w="1710" w:type="dxa"/>
          </w:tcPr>
          <w:p w:rsidR="005527A4" w:rsidRPr="00F439E6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  <w:r w:rsidRPr="00F439E6">
              <w:rPr>
                <w:b/>
                <w:color w:val="000000"/>
              </w:rPr>
              <w:t>Duration      :</w:t>
            </w:r>
          </w:p>
        </w:tc>
        <w:tc>
          <w:tcPr>
            <w:tcW w:w="910" w:type="dxa"/>
          </w:tcPr>
          <w:p w:rsidR="005527A4" w:rsidRPr="00F439E6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  <w:r w:rsidRPr="00F439E6">
              <w:rPr>
                <w:b/>
                <w:color w:val="000000"/>
              </w:rPr>
              <w:t>3hrs</w:t>
            </w:r>
          </w:p>
        </w:tc>
      </w:tr>
      <w:tr w:rsidR="005527A4" w:rsidRPr="00F439E6" w:rsidTr="00BB1E0A">
        <w:trPr>
          <w:jc w:val="center"/>
        </w:trPr>
        <w:tc>
          <w:tcPr>
            <w:tcW w:w="1616" w:type="dxa"/>
          </w:tcPr>
          <w:p w:rsidR="005527A4" w:rsidRPr="00F439E6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  <w:r w:rsidRPr="00F439E6">
              <w:rPr>
                <w:b/>
                <w:color w:val="000000"/>
              </w:rPr>
              <w:t>Sub. Name :</w:t>
            </w:r>
          </w:p>
        </w:tc>
        <w:tc>
          <w:tcPr>
            <w:tcW w:w="6322" w:type="dxa"/>
          </w:tcPr>
          <w:p w:rsidR="005527A4" w:rsidRPr="00F439E6" w:rsidRDefault="00CD0E57" w:rsidP="00875196">
            <w:pPr>
              <w:pStyle w:val="Title"/>
              <w:jc w:val="left"/>
              <w:rPr>
                <w:b/>
                <w:color w:val="000000"/>
              </w:rPr>
            </w:pPr>
            <w:r w:rsidRPr="00F439E6">
              <w:rPr>
                <w:b/>
                <w:color w:val="000000"/>
                <w:szCs w:val="24"/>
              </w:rPr>
              <w:t>SEPARATION PROCESSES IN FOOD ENGINEERING</w:t>
            </w:r>
            <w:r w:rsidR="005527A4" w:rsidRPr="00F439E6">
              <w:rPr>
                <w:b/>
                <w:color w:val="000000"/>
              </w:rPr>
              <w:t xml:space="preserve"> </w:t>
            </w:r>
          </w:p>
        </w:tc>
        <w:tc>
          <w:tcPr>
            <w:tcW w:w="1710" w:type="dxa"/>
          </w:tcPr>
          <w:p w:rsidR="005527A4" w:rsidRPr="00F439E6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  <w:r w:rsidRPr="00F439E6">
              <w:rPr>
                <w:b/>
                <w:color w:val="000000"/>
              </w:rPr>
              <w:t>Max. marks :</w:t>
            </w:r>
          </w:p>
        </w:tc>
        <w:tc>
          <w:tcPr>
            <w:tcW w:w="910" w:type="dxa"/>
          </w:tcPr>
          <w:p w:rsidR="005527A4" w:rsidRPr="00F439E6" w:rsidRDefault="005527A4" w:rsidP="00875196">
            <w:pPr>
              <w:pStyle w:val="Title"/>
              <w:jc w:val="left"/>
              <w:rPr>
                <w:b/>
                <w:color w:val="000000"/>
              </w:rPr>
            </w:pPr>
            <w:r w:rsidRPr="00F439E6">
              <w:rPr>
                <w:b/>
                <w:color w:val="000000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22644A" w:rsidRDefault="0022644A" w:rsidP="005527A4">
      <w:pPr>
        <w:jc w:val="center"/>
        <w:rPr>
          <w:b/>
          <w:u w:val="single"/>
        </w:rPr>
      </w:pPr>
    </w:p>
    <w:tbl>
      <w:tblPr>
        <w:tblW w:w="1044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810"/>
        <w:gridCol w:w="7020"/>
        <w:gridCol w:w="1080"/>
        <w:gridCol w:w="810"/>
      </w:tblGrid>
      <w:tr w:rsidR="005D0F4A" w:rsidRPr="00A2399D" w:rsidTr="00BB1E0A">
        <w:trPr>
          <w:trHeight w:val="6"/>
        </w:trPr>
        <w:tc>
          <w:tcPr>
            <w:tcW w:w="720" w:type="dxa"/>
            <w:shd w:val="clear" w:color="auto" w:fill="auto"/>
          </w:tcPr>
          <w:p w:rsidR="005D0F4A" w:rsidRPr="00A2399D" w:rsidRDefault="005D0F4A" w:rsidP="00875196">
            <w:pPr>
              <w:jc w:val="center"/>
              <w:rPr>
                <w:b/>
              </w:rPr>
            </w:pPr>
            <w:r w:rsidRPr="00A2399D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A2399D" w:rsidRDefault="005D0F4A" w:rsidP="00875196">
            <w:pPr>
              <w:jc w:val="center"/>
              <w:rPr>
                <w:b/>
              </w:rPr>
            </w:pPr>
            <w:r w:rsidRPr="00A2399D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A2399D" w:rsidRDefault="005D0F4A" w:rsidP="00875196">
            <w:pPr>
              <w:jc w:val="center"/>
              <w:rPr>
                <w:b/>
              </w:rPr>
            </w:pPr>
            <w:r w:rsidRPr="00A2399D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4225E7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4225E7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4225E7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4225E7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4225E7" w:rsidRDefault="005D0F4A" w:rsidP="00875196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 w:rsidRPr="004225E7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A2399D" w:rsidTr="00BB1E0A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5D0F4A" w:rsidRPr="00A2399D" w:rsidRDefault="005D0F4A" w:rsidP="00875196">
            <w:pPr>
              <w:jc w:val="center"/>
            </w:pPr>
            <w:r w:rsidRPr="00A2399D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A2399D" w:rsidRDefault="005D0F4A" w:rsidP="00875196">
            <w:pPr>
              <w:jc w:val="center"/>
            </w:pPr>
            <w:r w:rsidRPr="00A2399D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A2399D" w:rsidRDefault="00CD0E57" w:rsidP="00C40D4C">
            <w:pPr>
              <w:jc w:val="both"/>
            </w:pPr>
            <w:r w:rsidRPr="00A2399D">
              <w:rPr>
                <w:bCs/>
              </w:rPr>
              <w:t xml:space="preserve">Derive the expression to compute the differential pressure between two tanks </w:t>
            </w:r>
            <w:r w:rsidR="00C4365B" w:rsidRPr="00A2399D">
              <w:rPr>
                <w:bCs/>
              </w:rPr>
              <w:t xml:space="preserve">located at different levels and are </w:t>
            </w:r>
            <w:r w:rsidRPr="00A2399D">
              <w:rPr>
                <w:bCs/>
              </w:rPr>
              <w:t>connected with a U-tube differential manometer</w:t>
            </w:r>
            <w:r w:rsidR="001F15B2" w:rsidRPr="00A2399D">
              <w:rPr>
                <w:bCs/>
              </w:rPr>
              <w:t>.</w:t>
            </w:r>
            <w:r w:rsidR="00C4365B" w:rsidRPr="00A2399D">
              <w:rPr>
                <w:bCs/>
              </w:rPr>
              <w:t xml:space="preserve"> </w:t>
            </w:r>
            <w:r w:rsidRPr="00A2399D">
              <w:rPr>
                <w:bCs/>
              </w:rPr>
              <w:t>The tanks are flowing with liquids of different densities</w:t>
            </w:r>
            <w:r w:rsidR="001F15B2" w:rsidRPr="00A2399D">
              <w:rPr>
                <w:bCs/>
              </w:rPr>
              <w:t xml:space="preserve"> and the manometric fluid is mercury</w:t>
            </w:r>
            <w:r w:rsidRPr="00A2399D">
              <w:rPr>
                <w:bCs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5D0F4A" w:rsidRPr="00A2399D" w:rsidRDefault="009D037E" w:rsidP="00875196">
            <w:pPr>
              <w:jc w:val="center"/>
            </w:pPr>
            <w:r w:rsidRPr="00A2399D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A2399D" w:rsidRDefault="005B6E1D" w:rsidP="005814FF">
            <w:pPr>
              <w:ind w:left="542" w:right="-90" w:hanging="542"/>
              <w:jc w:val="center"/>
            </w:pPr>
            <w:r w:rsidRPr="00A2399D">
              <w:t>10</w:t>
            </w:r>
          </w:p>
        </w:tc>
      </w:tr>
      <w:tr w:rsidR="005D0F4A" w:rsidRPr="00A2399D" w:rsidTr="00BB1E0A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5D0F4A" w:rsidRPr="00A2399D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A2399D" w:rsidRDefault="005D0F4A" w:rsidP="00875196">
            <w:pPr>
              <w:jc w:val="center"/>
            </w:pPr>
            <w:r w:rsidRPr="00A2399D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A2399D" w:rsidRDefault="00C4365B" w:rsidP="00EC3AA1">
            <w:pPr>
              <w:jc w:val="both"/>
              <w:rPr>
                <w:bCs/>
              </w:rPr>
            </w:pPr>
            <w:r w:rsidRPr="00A2399D">
              <w:rPr>
                <w:bCs/>
              </w:rPr>
              <w:t xml:space="preserve">A 50 cm diameter pipe carrying fruit juice branches out into two pipes with diameters 20 cm and 15 cm respectively. If the velocity in the </w:t>
            </w:r>
            <w:r w:rsidR="00EC3AA1">
              <w:rPr>
                <w:bCs/>
              </w:rPr>
              <w:t xml:space="preserve">    </w:t>
            </w:r>
            <w:r w:rsidRPr="00A2399D">
              <w:rPr>
                <w:bCs/>
              </w:rPr>
              <w:t>50 cm diameter pipe is 6 m/s, find the discharge in this pipe. Also determine the velocity in the 15 cm diameter pipe if the average velocity in 20 cm diameter pipe is 3.5 m/s.</w:t>
            </w:r>
          </w:p>
        </w:tc>
        <w:tc>
          <w:tcPr>
            <w:tcW w:w="1080" w:type="dxa"/>
            <w:shd w:val="clear" w:color="auto" w:fill="auto"/>
          </w:tcPr>
          <w:p w:rsidR="005D0F4A" w:rsidRPr="00A2399D" w:rsidRDefault="009D037E" w:rsidP="00875196">
            <w:pPr>
              <w:jc w:val="center"/>
            </w:pPr>
            <w:r w:rsidRPr="00A2399D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A2399D" w:rsidRDefault="005B6E1D" w:rsidP="005814FF">
            <w:pPr>
              <w:ind w:left="542" w:right="-90" w:hanging="542"/>
              <w:jc w:val="center"/>
            </w:pPr>
            <w:r w:rsidRPr="00A2399D">
              <w:t>10</w:t>
            </w:r>
          </w:p>
        </w:tc>
      </w:tr>
      <w:tr w:rsidR="00DE0497" w:rsidRPr="00A2399D" w:rsidTr="00BB1E0A">
        <w:trPr>
          <w:trHeight w:val="4"/>
        </w:trPr>
        <w:tc>
          <w:tcPr>
            <w:tcW w:w="10440" w:type="dxa"/>
            <w:gridSpan w:val="5"/>
            <w:shd w:val="clear" w:color="auto" w:fill="auto"/>
          </w:tcPr>
          <w:p w:rsidR="00DE0497" w:rsidRPr="00E33B7B" w:rsidRDefault="00DE0497" w:rsidP="005814FF">
            <w:pPr>
              <w:ind w:left="542" w:right="-90" w:hanging="542"/>
              <w:jc w:val="center"/>
            </w:pPr>
            <w:r w:rsidRPr="00E33B7B">
              <w:t>(OR)</w:t>
            </w:r>
          </w:p>
        </w:tc>
      </w:tr>
      <w:tr w:rsidR="005D0F4A" w:rsidRPr="00A2399D" w:rsidTr="00BB1E0A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5D0F4A" w:rsidRPr="00A2399D" w:rsidRDefault="005D0F4A" w:rsidP="00875196">
            <w:pPr>
              <w:jc w:val="center"/>
            </w:pPr>
            <w:r w:rsidRPr="00A2399D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A2399D" w:rsidRDefault="005D0F4A" w:rsidP="00875196">
            <w:pPr>
              <w:jc w:val="center"/>
            </w:pPr>
            <w:r w:rsidRPr="00A2399D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A2399D" w:rsidRDefault="001F15B2" w:rsidP="001F15B2">
            <w:pPr>
              <w:jc w:val="both"/>
            </w:pPr>
            <w:r w:rsidRPr="00A2399D">
              <w:rPr>
                <w:bCs/>
              </w:rPr>
              <w:t>Find the expression to compute the velocity of flow in pipe by using Pitot tube.</w:t>
            </w:r>
            <w:r w:rsidR="00C4365B" w:rsidRPr="00A2399D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5D0F4A" w:rsidRPr="00A2399D" w:rsidRDefault="009D037E" w:rsidP="00875196">
            <w:pPr>
              <w:jc w:val="center"/>
            </w:pPr>
            <w:r w:rsidRPr="00A2399D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A2399D" w:rsidRDefault="009D037E" w:rsidP="005814FF">
            <w:pPr>
              <w:ind w:left="542" w:right="-90" w:hanging="542"/>
              <w:jc w:val="center"/>
            </w:pPr>
            <w:r w:rsidRPr="00A2399D">
              <w:t>10</w:t>
            </w:r>
          </w:p>
        </w:tc>
      </w:tr>
      <w:tr w:rsidR="005D0F4A" w:rsidRPr="00A2399D" w:rsidTr="00BB1E0A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5D0F4A" w:rsidRPr="00A2399D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A2399D" w:rsidRDefault="005D0F4A" w:rsidP="00875196">
            <w:pPr>
              <w:jc w:val="center"/>
            </w:pPr>
            <w:r w:rsidRPr="00A2399D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A2399D" w:rsidRDefault="001F15B2" w:rsidP="00CD0E57">
            <w:pPr>
              <w:jc w:val="both"/>
            </w:pPr>
            <w:r w:rsidRPr="00A2399D">
              <w:t>A quantity of 1000 kg of soyabean contains 18% of oil and is crushed in an oil expeller. The crushed cake has an oil content of 6%. It is then extracted with hexane to produce a meal containing 0.5% oil. Calculate the quantity in each process.</w:t>
            </w:r>
          </w:p>
        </w:tc>
        <w:tc>
          <w:tcPr>
            <w:tcW w:w="1080" w:type="dxa"/>
            <w:shd w:val="clear" w:color="auto" w:fill="auto"/>
          </w:tcPr>
          <w:p w:rsidR="005D0F4A" w:rsidRPr="00A2399D" w:rsidRDefault="009D037E" w:rsidP="00875196">
            <w:pPr>
              <w:jc w:val="center"/>
            </w:pPr>
            <w:r w:rsidRPr="00A2399D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A2399D" w:rsidRDefault="009D037E" w:rsidP="005814FF">
            <w:pPr>
              <w:ind w:left="542" w:right="-90" w:hanging="542"/>
              <w:jc w:val="center"/>
            </w:pPr>
            <w:r w:rsidRPr="00A2399D">
              <w:t>10</w:t>
            </w:r>
          </w:p>
        </w:tc>
      </w:tr>
      <w:tr w:rsidR="004225E7" w:rsidRPr="00A2399D" w:rsidTr="00BB1E0A">
        <w:trPr>
          <w:trHeight w:val="4"/>
        </w:trPr>
        <w:tc>
          <w:tcPr>
            <w:tcW w:w="720" w:type="dxa"/>
            <w:shd w:val="clear" w:color="auto" w:fill="auto"/>
          </w:tcPr>
          <w:p w:rsidR="004225E7" w:rsidRPr="00A2399D" w:rsidRDefault="004225E7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225E7" w:rsidRPr="00A2399D" w:rsidRDefault="004225E7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4225E7" w:rsidRPr="00A2399D" w:rsidRDefault="004225E7" w:rsidP="006B20CB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4225E7" w:rsidRPr="00A2399D" w:rsidRDefault="004225E7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225E7" w:rsidRPr="00A2399D" w:rsidRDefault="004225E7" w:rsidP="005814FF">
            <w:pPr>
              <w:ind w:left="542" w:right="-90" w:hanging="542"/>
              <w:jc w:val="center"/>
            </w:pPr>
          </w:p>
        </w:tc>
      </w:tr>
      <w:tr w:rsidR="005D0F4A" w:rsidRPr="00A2399D" w:rsidTr="00BB1E0A">
        <w:trPr>
          <w:trHeight w:val="4"/>
        </w:trPr>
        <w:tc>
          <w:tcPr>
            <w:tcW w:w="720" w:type="dxa"/>
            <w:shd w:val="clear" w:color="auto" w:fill="auto"/>
          </w:tcPr>
          <w:p w:rsidR="005D0F4A" w:rsidRPr="00A2399D" w:rsidRDefault="005D0F4A" w:rsidP="00875196">
            <w:pPr>
              <w:jc w:val="center"/>
            </w:pPr>
            <w:r w:rsidRPr="00A2399D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A2399D" w:rsidRDefault="005D0F4A" w:rsidP="00875196">
            <w:pPr>
              <w:jc w:val="center"/>
            </w:pPr>
            <w:r w:rsidRPr="00A2399D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A2399D" w:rsidRDefault="006B20CB" w:rsidP="006B20CB">
            <w:pPr>
              <w:jc w:val="both"/>
            </w:pPr>
            <w:r w:rsidRPr="00A2399D">
              <w:t xml:space="preserve">Determine </w:t>
            </w:r>
            <w:r w:rsidR="00CD0E57" w:rsidRPr="00A2399D">
              <w:t xml:space="preserve">the formulae </w:t>
            </w:r>
            <w:r w:rsidRPr="00A2399D">
              <w:t xml:space="preserve">for the </w:t>
            </w:r>
            <w:r w:rsidR="00CD0E57" w:rsidRPr="00A2399D">
              <w:t>constant volume and constant pressure filtration process</w:t>
            </w:r>
            <w:r w:rsidRPr="00A2399D">
              <w:t>es</w:t>
            </w:r>
            <w:r w:rsidR="00CD0E57" w:rsidRPr="00A2399D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A2399D" w:rsidRDefault="009D037E" w:rsidP="00875196">
            <w:pPr>
              <w:jc w:val="center"/>
            </w:pPr>
            <w:r w:rsidRPr="00A2399D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A2399D" w:rsidRDefault="009D037E" w:rsidP="005814FF">
            <w:pPr>
              <w:ind w:left="542" w:right="-90" w:hanging="542"/>
              <w:jc w:val="center"/>
            </w:pPr>
            <w:r w:rsidRPr="00A2399D">
              <w:t>15</w:t>
            </w:r>
          </w:p>
        </w:tc>
      </w:tr>
      <w:tr w:rsidR="005D0F4A" w:rsidRPr="00A2399D" w:rsidTr="00BB1E0A">
        <w:trPr>
          <w:trHeight w:val="1394"/>
        </w:trPr>
        <w:tc>
          <w:tcPr>
            <w:tcW w:w="720" w:type="dxa"/>
            <w:shd w:val="clear" w:color="auto" w:fill="auto"/>
          </w:tcPr>
          <w:p w:rsidR="005D0F4A" w:rsidRPr="00A2399D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A2399D" w:rsidRDefault="005D0F4A" w:rsidP="00875196">
            <w:pPr>
              <w:jc w:val="center"/>
            </w:pPr>
            <w:r w:rsidRPr="00A2399D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A2399D" w:rsidRDefault="006B20CB" w:rsidP="006B20CB">
            <w:pPr>
              <w:jc w:val="both"/>
              <w:rPr>
                <w:highlight w:val="yellow"/>
              </w:rPr>
            </w:pPr>
            <w:r w:rsidRPr="00A2399D">
              <w:t xml:space="preserve">A sedimenter is used to settle the suspended solids in a fruit juice and to decant the clear decoction. </w:t>
            </w:r>
            <w:r w:rsidR="00CD0E57" w:rsidRPr="00A2399D">
              <w:t>The suspended solids have an average diameter of 1</w:t>
            </w:r>
            <w:r w:rsidR="004B4D17" w:rsidRPr="00A2399D">
              <w:t>.</w:t>
            </w:r>
            <w:r w:rsidRPr="00A2399D">
              <w:t>5</w:t>
            </w:r>
            <w:r w:rsidR="00CD0E57" w:rsidRPr="00A2399D">
              <w:t>x 10</w:t>
            </w:r>
            <w:r w:rsidR="00CD0E57" w:rsidRPr="00A2399D">
              <w:rPr>
                <w:vertAlign w:val="superscript"/>
              </w:rPr>
              <w:t>-5</w:t>
            </w:r>
            <w:r w:rsidR="00CD0E57" w:rsidRPr="00A2399D">
              <w:t xml:space="preserve"> m. Find the terminal velocity of the particles if the density of the solids is 1</w:t>
            </w:r>
            <w:r w:rsidRPr="00A2399D">
              <w:t>2</w:t>
            </w:r>
            <w:r w:rsidR="004B4D17" w:rsidRPr="00A2399D">
              <w:t>5</w:t>
            </w:r>
            <w:r w:rsidR="00CD0E57" w:rsidRPr="00A2399D">
              <w:t>0 kg/m</w:t>
            </w:r>
            <w:r w:rsidR="00CD0E57" w:rsidRPr="00A2399D">
              <w:rPr>
                <w:vertAlign w:val="superscript"/>
              </w:rPr>
              <w:t>3</w:t>
            </w:r>
            <w:r w:rsidR="00CD0E57" w:rsidRPr="00A2399D">
              <w:t xml:space="preserve"> and the specific gravity of the </w:t>
            </w:r>
            <w:r w:rsidR="004B4D17" w:rsidRPr="00A2399D">
              <w:t>juice</w:t>
            </w:r>
            <w:r w:rsidRPr="00A2399D">
              <w:t xml:space="preserve"> is 1.12 and its viscosity is 1.2</w:t>
            </w:r>
            <w:r w:rsidR="00CD0E57" w:rsidRPr="00A2399D">
              <w:t>x10</w:t>
            </w:r>
            <w:r w:rsidR="00CD0E57" w:rsidRPr="00A2399D">
              <w:rPr>
                <w:vertAlign w:val="superscript"/>
              </w:rPr>
              <w:t>-3</w:t>
            </w:r>
            <w:r w:rsidR="00CD0E57" w:rsidRPr="00A2399D">
              <w:t xml:space="preserve"> Pa.s.</w:t>
            </w:r>
          </w:p>
        </w:tc>
        <w:tc>
          <w:tcPr>
            <w:tcW w:w="1080" w:type="dxa"/>
            <w:shd w:val="clear" w:color="auto" w:fill="auto"/>
          </w:tcPr>
          <w:p w:rsidR="005D0F4A" w:rsidRPr="00A2399D" w:rsidRDefault="009D037E" w:rsidP="00875196">
            <w:pPr>
              <w:jc w:val="center"/>
            </w:pPr>
            <w:r w:rsidRPr="00A2399D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A2399D" w:rsidRDefault="009D037E" w:rsidP="005814FF">
            <w:pPr>
              <w:ind w:left="542" w:right="-90" w:hanging="542"/>
              <w:jc w:val="center"/>
            </w:pPr>
            <w:r w:rsidRPr="00A2399D">
              <w:t>5</w:t>
            </w:r>
          </w:p>
        </w:tc>
      </w:tr>
      <w:tr w:rsidR="00DE0497" w:rsidRPr="00A2399D" w:rsidTr="00BB1E0A">
        <w:trPr>
          <w:trHeight w:val="4"/>
        </w:trPr>
        <w:tc>
          <w:tcPr>
            <w:tcW w:w="10440" w:type="dxa"/>
            <w:gridSpan w:val="5"/>
            <w:shd w:val="clear" w:color="auto" w:fill="auto"/>
          </w:tcPr>
          <w:p w:rsidR="00DE0497" w:rsidRPr="00E33B7B" w:rsidRDefault="00DE0497" w:rsidP="005814FF">
            <w:pPr>
              <w:ind w:left="542" w:right="-90" w:hanging="542"/>
              <w:jc w:val="center"/>
            </w:pPr>
            <w:r w:rsidRPr="00E33B7B">
              <w:t>(OR)</w:t>
            </w:r>
          </w:p>
        </w:tc>
      </w:tr>
      <w:tr w:rsidR="005D0F4A" w:rsidRPr="00A2399D" w:rsidTr="00BB1E0A">
        <w:trPr>
          <w:trHeight w:val="4"/>
        </w:trPr>
        <w:tc>
          <w:tcPr>
            <w:tcW w:w="720" w:type="dxa"/>
            <w:shd w:val="clear" w:color="auto" w:fill="auto"/>
          </w:tcPr>
          <w:p w:rsidR="005D0F4A" w:rsidRPr="00A2399D" w:rsidRDefault="005D0F4A" w:rsidP="00875196">
            <w:pPr>
              <w:jc w:val="center"/>
            </w:pPr>
            <w:r w:rsidRPr="00A2399D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A2399D" w:rsidRDefault="005D0F4A" w:rsidP="00875196">
            <w:pPr>
              <w:jc w:val="center"/>
            </w:pPr>
            <w:r w:rsidRPr="00A2399D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A2399D" w:rsidRDefault="00CD0E57" w:rsidP="001F15B2">
            <w:pPr>
              <w:jc w:val="both"/>
            </w:pPr>
            <w:r w:rsidRPr="00A2399D">
              <w:rPr>
                <w:bCs/>
              </w:rPr>
              <w:t xml:space="preserve">Derive </w:t>
            </w:r>
            <w:r w:rsidR="001F15B2" w:rsidRPr="00A2399D">
              <w:rPr>
                <w:bCs/>
              </w:rPr>
              <w:t xml:space="preserve">Stoke’s law </w:t>
            </w:r>
            <w:r w:rsidRPr="00A2399D">
              <w:rPr>
                <w:bCs/>
              </w:rPr>
              <w:t>expression</w:t>
            </w:r>
            <w:r w:rsidR="009D037E" w:rsidRPr="00A2399D">
              <w:rPr>
                <w:bCs/>
              </w:rPr>
              <w:t xml:space="preserve"> </w:t>
            </w:r>
            <w:r w:rsidRPr="00A2399D">
              <w:rPr>
                <w:bCs/>
              </w:rPr>
              <w:t xml:space="preserve">for the settling velocity of a particle in a fluid under sedimentation process. </w:t>
            </w:r>
          </w:p>
        </w:tc>
        <w:tc>
          <w:tcPr>
            <w:tcW w:w="1080" w:type="dxa"/>
            <w:shd w:val="clear" w:color="auto" w:fill="auto"/>
          </w:tcPr>
          <w:p w:rsidR="005D0F4A" w:rsidRPr="00A2399D" w:rsidRDefault="009D037E" w:rsidP="00875196">
            <w:pPr>
              <w:jc w:val="center"/>
            </w:pPr>
            <w:r w:rsidRPr="00A2399D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A2399D" w:rsidRDefault="009D037E" w:rsidP="005814FF">
            <w:pPr>
              <w:ind w:left="542" w:right="-90" w:hanging="542"/>
              <w:jc w:val="center"/>
            </w:pPr>
            <w:r w:rsidRPr="00A2399D">
              <w:t>10</w:t>
            </w:r>
          </w:p>
        </w:tc>
      </w:tr>
      <w:tr w:rsidR="005D0F4A" w:rsidRPr="00A2399D" w:rsidTr="00BB1E0A">
        <w:trPr>
          <w:trHeight w:val="4"/>
        </w:trPr>
        <w:tc>
          <w:tcPr>
            <w:tcW w:w="720" w:type="dxa"/>
            <w:shd w:val="clear" w:color="auto" w:fill="auto"/>
          </w:tcPr>
          <w:p w:rsidR="005D0F4A" w:rsidRPr="00A2399D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A2399D" w:rsidRDefault="005D0F4A" w:rsidP="00875196">
            <w:pPr>
              <w:jc w:val="center"/>
            </w:pPr>
            <w:r w:rsidRPr="00A2399D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A2399D" w:rsidRDefault="00D02F10" w:rsidP="00A26F86">
            <w:pPr>
              <w:jc w:val="both"/>
              <w:rPr>
                <w:bCs/>
              </w:rPr>
            </w:pPr>
            <w:r w:rsidRPr="00A2399D">
              <w:rPr>
                <w:bCs/>
              </w:rPr>
              <w:t>Explain the working of rotary vacuum filter press with a neat sketch.</w:t>
            </w:r>
          </w:p>
        </w:tc>
        <w:tc>
          <w:tcPr>
            <w:tcW w:w="1080" w:type="dxa"/>
            <w:shd w:val="clear" w:color="auto" w:fill="auto"/>
          </w:tcPr>
          <w:p w:rsidR="005D0F4A" w:rsidRPr="00A2399D" w:rsidRDefault="009D037E" w:rsidP="00875196">
            <w:pPr>
              <w:jc w:val="center"/>
            </w:pPr>
            <w:r w:rsidRPr="00A2399D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A2399D" w:rsidRDefault="009D037E" w:rsidP="005814FF">
            <w:pPr>
              <w:ind w:left="542" w:right="-90" w:hanging="542"/>
              <w:jc w:val="center"/>
            </w:pPr>
            <w:r w:rsidRPr="00A2399D">
              <w:t>10</w:t>
            </w:r>
          </w:p>
        </w:tc>
      </w:tr>
      <w:tr w:rsidR="004225E7" w:rsidRPr="00A2399D" w:rsidTr="00491CD2">
        <w:trPr>
          <w:trHeight w:val="269"/>
        </w:trPr>
        <w:tc>
          <w:tcPr>
            <w:tcW w:w="720" w:type="dxa"/>
            <w:shd w:val="clear" w:color="auto" w:fill="auto"/>
          </w:tcPr>
          <w:p w:rsidR="004225E7" w:rsidRPr="00A2399D" w:rsidRDefault="004225E7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225E7" w:rsidRPr="00A2399D" w:rsidRDefault="004225E7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4225E7" w:rsidRPr="00A2399D" w:rsidRDefault="004225E7" w:rsidP="00D02F10">
            <w:pPr>
              <w:spacing w:after="120"/>
              <w:jc w:val="both"/>
              <w:rPr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4225E7" w:rsidRPr="00A2399D" w:rsidRDefault="004225E7" w:rsidP="0053799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225E7" w:rsidRPr="00A2399D" w:rsidRDefault="004225E7" w:rsidP="00537992">
            <w:pPr>
              <w:ind w:left="542" w:right="-90" w:hanging="542"/>
              <w:jc w:val="center"/>
            </w:pPr>
          </w:p>
        </w:tc>
      </w:tr>
      <w:tr w:rsidR="009D037E" w:rsidRPr="00A2399D" w:rsidTr="00A26F86">
        <w:trPr>
          <w:trHeight w:val="584"/>
        </w:trPr>
        <w:tc>
          <w:tcPr>
            <w:tcW w:w="720" w:type="dxa"/>
            <w:shd w:val="clear" w:color="auto" w:fill="auto"/>
          </w:tcPr>
          <w:p w:rsidR="009D037E" w:rsidRPr="00A2399D" w:rsidRDefault="009D037E" w:rsidP="00875196">
            <w:pPr>
              <w:jc w:val="center"/>
            </w:pPr>
            <w:r w:rsidRPr="00A2399D">
              <w:t>5.</w:t>
            </w:r>
          </w:p>
        </w:tc>
        <w:tc>
          <w:tcPr>
            <w:tcW w:w="810" w:type="dxa"/>
            <w:shd w:val="clear" w:color="auto" w:fill="auto"/>
          </w:tcPr>
          <w:p w:rsidR="009D037E" w:rsidRPr="00A2399D" w:rsidRDefault="009D037E" w:rsidP="00A26F86">
            <w:pPr>
              <w:jc w:val="center"/>
            </w:pPr>
            <w:r w:rsidRPr="00A2399D">
              <w:t>a.</w:t>
            </w:r>
          </w:p>
        </w:tc>
        <w:tc>
          <w:tcPr>
            <w:tcW w:w="7020" w:type="dxa"/>
            <w:shd w:val="clear" w:color="auto" w:fill="auto"/>
          </w:tcPr>
          <w:p w:rsidR="009D037E" w:rsidRPr="00A2399D" w:rsidRDefault="00D02F10" w:rsidP="00A26F86">
            <w:pPr>
              <w:jc w:val="both"/>
              <w:rPr>
                <w:bCs/>
              </w:rPr>
            </w:pPr>
            <w:r w:rsidRPr="00A2399D">
              <w:rPr>
                <w:bCs/>
              </w:rPr>
              <w:t>Derive the formula to find the pressure and residence time of particles in a centrifuge.</w:t>
            </w:r>
            <w:r w:rsidR="009D037E" w:rsidRPr="00A2399D">
              <w:rPr>
                <w:bCs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9D037E" w:rsidRPr="00A2399D" w:rsidRDefault="009D037E" w:rsidP="00537992">
            <w:pPr>
              <w:jc w:val="center"/>
            </w:pPr>
            <w:r w:rsidRPr="00A2399D">
              <w:t>CO2</w:t>
            </w:r>
          </w:p>
        </w:tc>
        <w:tc>
          <w:tcPr>
            <w:tcW w:w="810" w:type="dxa"/>
            <w:shd w:val="clear" w:color="auto" w:fill="auto"/>
          </w:tcPr>
          <w:p w:rsidR="009D037E" w:rsidRPr="00A2399D" w:rsidRDefault="009D037E" w:rsidP="00537992">
            <w:pPr>
              <w:ind w:left="542" w:right="-90" w:hanging="542"/>
              <w:jc w:val="center"/>
            </w:pPr>
            <w:r w:rsidRPr="00A2399D">
              <w:t>10</w:t>
            </w:r>
          </w:p>
        </w:tc>
      </w:tr>
      <w:tr w:rsidR="009D037E" w:rsidRPr="00A2399D" w:rsidTr="00BB1E0A">
        <w:trPr>
          <w:trHeight w:val="4"/>
        </w:trPr>
        <w:tc>
          <w:tcPr>
            <w:tcW w:w="720" w:type="dxa"/>
            <w:shd w:val="clear" w:color="auto" w:fill="auto"/>
          </w:tcPr>
          <w:p w:rsidR="009D037E" w:rsidRPr="00A2399D" w:rsidRDefault="009D037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D037E" w:rsidRPr="00A2399D" w:rsidRDefault="00A2399D" w:rsidP="00875196">
            <w:pPr>
              <w:jc w:val="center"/>
            </w:pPr>
            <w:r>
              <w:t>b.</w:t>
            </w:r>
          </w:p>
        </w:tc>
        <w:tc>
          <w:tcPr>
            <w:tcW w:w="7020" w:type="dxa"/>
            <w:shd w:val="clear" w:color="auto" w:fill="auto"/>
          </w:tcPr>
          <w:p w:rsidR="009D037E" w:rsidRPr="00A2399D" w:rsidRDefault="009D037E" w:rsidP="00A26F86">
            <w:pPr>
              <w:spacing w:after="120"/>
              <w:jc w:val="both"/>
              <w:rPr>
                <w:bCs/>
              </w:rPr>
            </w:pPr>
            <w:r w:rsidRPr="00A2399D">
              <w:rPr>
                <w:bCs/>
              </w:rPr>
              <w:t>F</w:t>
            </w:r>
            <w:r w:rsidR="00D02F10" w:rsidRPr="00A2399D">
              <w:rPr>
                <w:bCs/>
              </w:rPr>
              <w:t>ruit juice with a density of 106</w:t>
            </w:r>
            <w:r w:rsidR="004B4D17" w:rsidRPr="00A2399D">
              <w:rPr>
                <w:bCs/>
              </w:rPr>
              <w:t>0</w:t>
            </w:r>
            <w:r w:rsidRPr="00A2399D">
              <w:rPr>
                <w:bCs/>
              </w:rPr>
              <w:t xml:space="preserve"> </w:t>
            </w:r>
            <w:r w:rsidR="001F15B2" w:rsidRPr="00A2399D">
              <w:rPr>
                <w:bCs/>
              </w:rPr>
              <w:t>k</w:t>
            </w:r>
            <w:r w:rsidRPr="00A2399D">
              <w:rPr>
                <w:bCs/>
              </w:rPr>
              <w:t>g/m</w:t>
            </w:r>
            <w:r w:rsidRPr="00A2399D">
              <w:rPr>
                <w:bCs/>
                <w:vertAlign w:val="superscript"/>
              </w:rPr>
              <w:t>3</w:t>
            </w:r>
            <w:r w:rsidRPr="00A2399D">
              <w:rPr>
                <w:bCs/>
              </w:rPr>
              <w:t xml:space="preserve"> and viscosity of 1.5 x 10</w:t>
            </w:r>
            <w:r w:rsidRPr="00A2399D">
              <w:rPr>
                <w:bCs/>
                <w:vertAlign w:val="superscript"/>
              </w:rPr>
              <w:t>-3</w:t>
            </w:r>
            <w:r w:rsidRPr="00A2399D">
              <w:rPr>
                <w:bCs/>
              </w:rPr>
              <w:t xml:space="preserve"> </w:t>
            </w:r>
            <w:r w:rsidR="00D02F10" w:rsidRPr="00A2399D">
              <w:rPr>
                <w:bCs/>
              </w:rPr>
              <w:t>Pa.s</w:t>
            </w:r>
            <w:r w:rsidRPr="00A2399D">
              <w:rPr>
                <w:bCs/>
              </w:rPr>
              <w:t xml:space="preserve"> contains </w:t>
            </w:r>
            <w:r w:rsidR="00D02F10" w:rsidRPr="00A2399D">
              <w:rPr>
                <w:bCs/>
              </w:rPr>
              <w:t>4</w:t>
            </w:r>
            <w:r w:rsidRPr="00A2399D">
              <w:rPr>
                <w:bCs/>
              </w:rPr>
              <w:t>% solids which have a density of 11</w:t>
            </w:r>
            <w:r w:rsidR="00D02F10" w:rsidRPr="00A2399D">
              <w:rPr>
                <w:bCs/>
              </w:rPr>
              <w:t>7</w:t>
            </w:r>
            <w:r w:rsidR="004B4D17" w:rsidRPr="00A2399D">
              <w:rPr>
                <w:bCs/>
              </w:rPr>
              <w:t>0</w:t>
            </w:r>
            <w:r w:rsidRPr="00A2399D">
              <w:rPr>
                <w:bCs/>
              </w:rPr>
              <w:t xml:space="preserve"> </w:t>
            </w:r>
            <w:r w:rsidR="001F15B2" w:rsidRPr="00A2399D">
              <w:rPr>
                <w:bCs/>
              </w:rPr>
              <w:t>k</w:t>
            </w:r>
            <w:r w:rsidRPr="00A2399D">
              <w:rPr>
                <w:bCs/>
              </w:rPr>
              <w:t>g/m</w:t>
            </w:r>
            <w:r w:rsidRPr="00A2399D">
              <w:rPr>
                <w:bCs/>
                <w:vertAlign w:val="superscript"/>
              </w:rPr>
              <w:t>3</w:t>
            </w:r>
            <w:r w:rsidRPr="00A2399D">
              <w:rPr>
                <w:bCs/>
              </w:rPr>
              <w:t xml:space="preserve"> is clarified in a bowl centrifuge. The operating</w:t>
            </w:r>
            <w:r w:rsidR="00D02F10" w:rsidRPr="00A2399D">
              <w:rPr>
                <w:bCs/>
              </w:rPr>
              <w:t xml:space="preserve"> volume of the centrifuge is 0.2</w:t>
            </w:r>
            <w:r w:rsidRPr="00A2399D">
              <w:rPr>
                <w:bCs/>
              </w:rPr>
              <w:t xml:space="preserve"> m</w:t>
            </w:r>
            <w:r w:rsidRPr="00A2399D">
              <w:rPr>
                <w:bCs/>
                <w:vertAlign w:val="superscript"/>
              </w:rPr>
              <w:t>3</w:t>
            </w:r>
            <w:r w:rsidR="00D02F10" w:rsidRPr="00A2399D">
              <w:rPr>
                <w:bCs/>
              </w:rPr>
              <w:t xml:space="preserve"> and the speed is 18</w:t>
            </w:r>
            <w:r w:rsidRPr="00A2399D">
              <w:rPr>
                <w:bCs/>
              </w:rPr>
              <w:t xml:space="preserve">000 rpm. The bowl has outlet diameters of </w:t>
            </w:r>
            <w:r w:rsidR="00D02F10" w:rsidRPr="00A2399D">
              <w:rPr>
                <w:bCs/>
              </w:rPr>
              <w:t>5</w:t>
            </w:r>
            <w:r w:rsidRPr="00A2399D">
              <w:rPr>
                <w:bCs/>
              </w:rPr>
              <w:t xml:space="preserve"> cm and </w:t>
            </w:r>
            <w:r w:rsidR="00D02F10" w:rsidRPr="00A2399D">
              <w:rPr>
                <w:bCs/>
              </w:rPr>
              <w:t>3</w:t>
            </w:r>
            <w:r w:rsidR="004B4D17" w:rsidRPr="00A2399D">
              <w:rPr>
                <w:bCs/>
              </w:rPr>
              <w:t xml:space="preserve"> </w:t>
            </w:r>
            <w:r w:rsidRPr="00A2399D">
              <w:rPr>
                <w:bCs/>
              </w:rPr>
              <w:t>cm for the solids and liquids respectively. The particle size(D</w:t>
            </w:r>
            <w:r w:rsidRPr="00A2399D">
              <w:rPr>
                <w:bCs/>
                <w:vertAlign w:val="subscript"/>
              </w:rPr>
              <w:t>p</w:t>
            </w:r>
            <w:r w:rsidR="00D02F10" w:rsidRPr="00A2399D">
              <w:rPr>
                <w:bCs/>
              </w:rPr>
              <w:t>) is 3.4</w:t>
            </w:r>
            <w:r w:rsidRPr="00A2399D">
              <w:rPr>
                <w:bCs/>
              </w:rPr>
              <w:t xml:space="preserve"> x 10</w:t>
            </w:r>
            <w:r w:rsidRPr="00A2399D">
              <w:rPr>
                <w:bCs/>
                <w:vertAlign w:val="superscript"/>
              </w:rPr>
              <w:t>-6</w:t>
            </w:r>
            <w:r w:rsidRPr="00A2399D">
              <w:rPr>
                <w:bCs/>
              </w:rPr>
              <w:t xml:space="preserve"> m. Compute the following by using the given data : </w:t>
            </w:r>
            <w:r w:rsidR="00BB7545">
              <w:rPr>
                <w:bCs/>
              </w:rPr>
              <w:t>i</w:t>
            </w:r>
            <w:r w:rsidR="00A26F86">
              <w:rPr>
                <w:bCs/>
              </w:rPr>
              <w:t>.</w:t>
            </w:r>
            <w:r w:rsidRPr="00A2399D">
              <w:rPr>
                <w:bCs/>
              </w:rPr>
              <w:t xml:space="preserve"> The Angular Velocity </w:t>
            </w:r>
            <w:r w:rsidR="00BB7545">
              <w:rPr>
                <w:bCs/>
              </w:rPr>
              <w:t>ii</w:t>
            </w:r>
            <w:r w:rsidR="00A26F86">
              <w:rPr>
                <w:bCs/>
              </w:rPr>
              <w:t>.</w:t>
            </w:r>
            <w:r w:rsidRPr="00A2399D">
              <w:rPr>
                <w:bCs/>
              </w:rPr>
              <w:t xml:space="preserve"> The Volumetric flow rate (Q) in m</w:t>
            </w:r>
            <w:r w:rsidRPr="00A2399D">
              <w:rPr>
                <w:bCs/>
                <w:vertAlign w:val="superscript"/>
              </w:rPr>
              <w:t>3</w:t>
            </w:r>
            <w:r w:rsidR="00BB7545">
              <w:rPr>
                <w:bCs/>
              </w:rPr>
              <w:t xml:space="preserve">/s and </w:t>
            </w:r>
            <w:r w:rsidR="00A26F86">
              <w:rPr>
                <w:bCs/>
              </w:rPr>
              <w:t xml:space="preserve"> </w:t>
            </w:r>
            <w:r w:rsidR="00BB7545">
              <w:rPr>
                <w:bCs/>
              </w:rPr>
              <w:t>iii</w:t>
            </w:r>
            <w:r w:rsidR="00A26F86">
              <w:rPr>
                <w:bCs/>
              </w:rPr>
              <w:t>.</w:t>
            </w:r>
            <w:r w:rsidRPr="00A2399D">
              <w:rPr>
                <w:bCs/>
              </w:rPr>
              <w:t xml:space="preserve"> Time required for centrifuging the calculated quantity of flow.</w:t>
            </w:r>
          </w:p>
        </w:tc>
        <w:tc>
          <w:tcPr>
            <w:tcW w:w="1080" w:type="dxa"/>
            <w:shd w:val="clear" w:color="auto" w:fill="auto"/>
          </w:tcPr>
          <w:p w:rsidR="009D037E" w:rsidRPr="00A2399D" w:rsidRDefault="009D037E" w:rsidP="00537992">
            <w:pPr>
              <w:jc w:val="center"/>
            </w:pPr>
            <w:r w:rsidRPr="00A2399D">
              <w:t>CO3</w:t>
            </w:r>
          </w:p>
        </w:tc>
        <w:tc>
          <w:tcPr>
            <w:tcW w:w="810" w:type="dxa"/>
            <w:shd w:val="clear" w:color="auto" w:fill="auto"/>
          </w:tcPr>
          <w:p w:rsidR="009D037E" w:rsidRPr="00A2399D" w:rsidRDefault="009D037E" w:rsidP="00537992">
            <w:pPr>
              <w:ind w:left="542" w:right="-90" w:hanging="542"/>
              <w:jc w:val="center"/>
            </w:pPr>
            <w:r w:rsidRPr="00A2399D">
              <w:t>10</w:t>
            </w:r>
          </w:p>
        </w:tc>
      </w:tr>
      <w:tr w:rsidR="00DE0497" w:rsidRPr="00A2399D" w:rsidTr="00BB1E0A">
        <w:trPr>
          <w:trHeight w:val="4"/>
        </w:trPr>
        <w:tc>
          <w:tcPr>
            <w:tcW w:w="10440" w:type="dxa"/>
            <w:gridSpan w:val="5"/>
            <w:shd w:val="clear" w:color="auto" w:fill="auto"/>
          </w:tcPr>
          <w:p w:rsidR="00DF7FF2" w:rsidRDefault="00DE0497" w:rsidP="004225E7">
            <w:pPr>
              <w:ind w:left="542" w:right="-90" w:hanging="542"/>
              <w:jc w:val="center"/>
            </w:pPr>
            <w:r w:rsidRPr="00E33B7B">
              <w:t>(OR)</w:t>
            </w:r>
          </w:p>
          <w:p w:rsidR="0022644A" w:rsidRPr="00E33B7B" w:rsidRDefault="0022644A" w:rsidP="004225E7">
            <w:pPr>
              <w:ind w:left="542" w:right="-90" w:hanging="542"/>
              <w:jc w:val="center"/>
            </w:pPr>
          </w:p>
        </w:tc>
      </w:tr>
      <w:tr w:rsidR="005D0F4A" w:rsidRPr="00A2399D" w:rsidTr="00BB1E0A">
        <w:trPr>
          <w:trHeight w:val="4"/>
        </w:trPr>
        <w:tc>
          <w:tcPr>
            <w:tcW w:w="720" w:type="dxa"/>
            <w:shd w:val="clear" w:color="auto" w:fill="auto"/>
          </w:tcPr>
          <w:p w:rsidR="005D0F4A" w:rsidRPr="00A2399D" w:rsidRDefault="005D0F4A" w:rsidP="00875196">
            <w:pPr>
              <w:jc w:val="center"/>
            </w:pPr>
            <w:r w:rsidRPr="00A2399D">
              <w:lastRenderedPageBreak/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A2399D" w:rsidRDefault="005D0F4A" w:rsidP="00875196">
            <w:pPr>
              <w:jc w:val="center"/>
            </w:pPr>
            <w:r w:rsidRPr="00A2399D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A2399D" w:rsidRDefault="00D02F10" w:rsidP="00A2399D">
            <w:pPr>
              <w:jc w:val="both"/>
            </w:pPr>
            <w:r w:rsidRPr="00A2399D">
              <w:t>Describe in detail about the principle and working of Tubular bowl centrifuge.</w:t>
            </w:r>
            <w:r w:rsidR="00A818E4" w:rsidRPr="00A2399D">
              <w:t xml:space="preserve"> Enlist the applications of centrifugation process in food industries.</w:t>
            </w:r>
          </w:p>
        </w:tc>
        <w:tc>
          <w:tcPr>
            <w:tcW w:w="1080" w:type="dxa"/>
            <w:shd w:val="clear" w:color="auto" w:fill="auto"/>
          </w:tcPr>
          <w:p w:rsidR="005D0F4A" w:rsidRPr="00A2399D" w:rsidRDefault="009D037E" w:rsidP="00875196">
            <w:pPr>
              <w:jc w:val="center"/>
            </w:pPr>
            <w:r w:rsidRPr="00A2399D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A2399D" w:rsidRDefault="009C62A4" w:rsidP="005814FF">
            <w:pPr>
              <w:ind w:left="542" w:right="-90" w:hanging="542"/>
              <w:jc w:val="center"/>
            </w:pPr>
            <w:r w:rsidRPr="00A2399D">
              <w:t>15</w:t>
            </w:r>
          </w:p>
        </w:tc>
      </w:tr>
      <w:tr w:rsidR="009D037E" w:rsidRPr="00A2399D" w:rsidTr="00BB1E0A">
        <w:trPr>
          <w:trHeight w:val="4"/>
        </w:trPr>
        <w:tc>
          <w:tcPr>
            <w:tcW w:w="720" w:type="dxa"/>
            <w:shd w:val="clear" w:color="auto" w:fill="auto"/>
          </w:tcPr>
          <w:p w:rsidR="009D037E" w:rsidRPr="00A2399D" w:rsidRDefault="009D037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D037E" w:rsidRPr="00A2399D" w:rsidRDefault="00A2399D" w:rsidP="00875196">
            <w:pPr>
              <w:jc w:val="center"/>
            </w:pPr>
            <w:r>
              <w:t>b.</w:t>
            </w:r>
          </w:p>
        </w:tc>
        <w:tc>
          <w:tcPr>
            <w:tcW w:w="7020" w:type="dxa"/>
            <w:shd w:val="clear" w:color="auto" w:fill="auto"/>
          </w:tcPr>
          <w:p w:rsidR="009D037E" w:rsidRPr="00A2399D" w:rsidRDefault="009D037E" w:rsidP="00A2399D">
            <w:pPr>
              <w:jc w:val="both"/>
            </w:pPr>
            <w:r w:rsidRPr="00A2399D">
              <w:t>A bowl centrifuge is used for separation of cream from milk which has the discharge diameters of 1</w:t>
            </w:r>
            <w:r w:rsidR="002B764F" w:rsidRPr="00A2399D">
              <w:t>2</w:t>
            </w:r>
            <w:r w:rsidRPr="00A2399D">
              <w:t xml:space="preserve"> cm and 1</w:t>
            </w:r>
            <w:r w:rsidR="002B764F" w:rsidRPr="00A2399D">
              <w:t>6</w:t>
            </w:r>
            <w:r w:rsidRPr="00A2399D">
              <w:t xml:space="preserve"> cm. If the density of milk is same as that of </w:t>
            </w:r>
            <w:r w:rsidR="002B764F" w:rsidRPr="00A2399D">
              <w:t>water and the cream density is 85</w:t>
            </w:r>
            <w:r w:rsidRPr="00A2399D">
              <w:t>0 kg/m</w:t>
            </w:r>
            <w:r w:rsidRPr="00A2399D">
              <w:rPr>
                <w:vertAlign w:val="superscript"/>
              </w:rPr>
              <w:t>3</w:t>
            </w:r>
            <w:r w:rsidRPr="00A2399D">
              <w:t>, calculate the radius of the neutral zone</w:t>
            </w:r>
            <w:r w:rsidR="002B764F" w:rsidRPr="00A2399D">
              <w:t xml:space="preserve"> in the centrifuge</w:t>
            </w:r>
            <w:r w:rsidRPr="00A2399D">
              <w:t>.</w:t>
            </w:r>
          </w:p>
        </w:tc>
        <w:tc>
          <w:tcPr>
            <w:tcW w:w="1080" w:type="dxa"/>
            <w:shd w:val="clear" w:color="auto" w:fill="auto"/>
          </w:tcPr>
          <w:p w:rsidR="009D037E" w:rsidRPr="00A2399D" w:rsidRDefault="009E6FAA" w:rsidP="00875196">
            <w:pPr>
              <w:jc w:val="center"/>
            </w:pPr>
            <w:r w:rsidRPr="00A2399D">
              <w:t>CO2</w:t>
            </w:r>
          </w:p>
        </w:tc>
        <w:tc>
          <w:tcPr>
            <w:tcW w:w="810" w:type="dxa"/>
            <w:shd w:val="clear" w:color="auto" w:fill="auto"/>
          </w:tcPr>
          <w:p w:rsidR="009D037E" w:rsidRPr="00A2399D" w:rsidRDefault="009C62A4" w:rsidP="005814FF">
            <w:pPr>
              <w:ind w:left="542" w:right="-90" w:hanging="542"/>
              <w:jc w:val="center"/>
            </w:pPr>
            <w:r w:rsidRPr="00A2399D">
              <w:t>5</w:t>
            </w:r>
          </w:p>
        </w:tc>
      </w:tr>
      <w:tr w:rsidR="004225E7" w:rsidRPr="00A2399D" w:rsidTr="00BB1E0A">
        <w:trPr>
          <w:trHeight w:val="4"/>
        </w:trPr>
        <w:tc>
          <w:tcPr>
            <w:tcW w:w="720" w:type="dxa"/>
            <w:shd w:val="clear" w:color="auto" w:fill="auto"/>
          </w:tcPr>
          <w:p w:rsidR="004225E7" w:rsidRPr="00A2399D" w:rsidRDefault="004225E7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225E7" w:rsidRPr="00A2399D" w:rsidRDefault="004225E7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4225E7" w:rsidRPr="00A2399D" w:rsidRDefault="004225E7" w:rsidP="00A2399D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4225E7" w:rsidRPr="00A2399D" w:rsidRDefault="004225E7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225E7" w:rsidRPr="00A2399D" w:rsidRDefault="004225E7" w:rsidP="005814FF">
            <w:pPr>
              <w:ind w:left="542" w:right="-90" w:hanging="542"/>
              <w:jc w:val="center"/>
            </w:pPr>
          </w:p>
        </w:tc>
      </w:tr>
      <w:tr w:rsidR="005D0F4A" w:rsidRPr="00A2399D" w:rsidTr="00BB1E0A">
        <w:trPr>
          <w:trHeight w:val="4"/>
        </w:trPr>
        <w:tc>
          <w:tcPr>
            <w:tcW w:w="720" w:type="dxa"/>
            <w:shd w:val="clear" w:color="auto" w:fill="auto"/>
          </w:tcPr>
          <w:p w:rsidR="005D0F4A" w:rsidRPr="00A2399D" w:rsidRDefault="005D0F4A" w:rsidP="00875196">
            <w:pPr>
              <w:jc w:val="center"/>
            </w:pPr>
            <w:r w:rsidRPr="00A2399D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A2399D" w:rsidRDefault="005D0F4A" w:rsidP="00875196">
            <w:pPr>
              <w:jc w:val="center"/>
            </w:pPr>
            <w:r w:rsidRPr="00A2399D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A2399D" w:rsidRDefault="002B764F" w:rsidP="00A2399D">
            <w:pPr>
              <w:jc w:val="both"/>
            </w:pPr>
            <w:r w:rsidRPr="00A2399D">
              <w:t>Write a note on different membrane materials.</w:t>
            </w:r>
          </w:p>
        </w:tc>
        <w:tc>
          <w:tcPr>
            <w:tcW w:w="1080" w:type="dxa"/>
            <w:shd w:val="clear" w:color="auto" w:fill="auto"/>
          </w:tcPr>
          <w:p w:rsidR="005D0F4A" w:rsidRPr="00A2399D" w:rsidRDefault="009E6FAA" w:rsidP="00875196">
            <w:pPr>
              <w:jc w:val="center"/>
            </w:pPr>
            <w:r w:rsidRPr="00A2399D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A2399D" w:rsidRDefault="009C62A4" w:rsidP="005814FF">
            <w:pPr>
              <w:ind w:left="542" w:right="-90" w:hanging="542"/>
              <w:jc w:val="center"/>
            </w:pPr>
            <w:r w:rsidRPr="00A2399D">
              <w:t>10</w:t>
            </w:r>
          </w:p>
        </w:tc>
      </w:tr>
      <w:tr w:rsidR="009D037E" w:rsidRPr="00A2399D" w:rsidTr="00BB1E0A">
        <w:trPr>
          <w:trHeight w:val="4"/>
        </w:trPr>
        <w:tc>
          <w:tcPr>
            <w:tcW w:w="720" w:type="dxa"/>
            <w:shd w:val="clear" w:color="auto" w:fill="auto"/>
          </w:tcPr>
          <w:p w:rsidR="009D037E" w:rsidRPr="00A2399D" w:rsidRDefault="009D037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D037E" w:rsidRPr="00A2399D" w:rsidRDefault="00A2399D" w:rsidP="00875196">
            <w:pPr>
              <w:jc w:val="center"/>
            </w:pPr>
            <w:r>
              <w:t>b.</w:t>
            </w:r>
          </w:p>
        </w:tc>
        <w:tc>
          <w:tcPr>
            <w:tcW w:w="7020" w:type="dxa"/>
            <w:shd w:val="clear" w:color="auto" w:fill="auto"/>
          </w:tcPr>
          <w:p w:rsidR="009D037E" w:rsidRPr="00A2399D" w:rsidRDefault="002B764F" w:rsidP="0022644A">
            <w:pPr>
              <w:jc w:val="both"/>
            </w:pPr>
            <w:r w:rsidRPr="00A2399D">
              <w:t xml:space="preserve">Explain </w:t>
            </w:r>
            <w:r w:rsidR="00DF7FF2">
              <w:t>i</w:t>
            </w:r>
            <w:r w:rsidR="0022644A">
              <w:t>.</w:t>
            </w:r>
            <w:r w:rsidRPr="00A2399D">
              <w:t xml:space="preserve"> tubular </w:t>
            </w:r>
            <w:r w:rsidR="00DF7FF2">
              <w:t>and ii</w:t>
            </w:r>
            <w:r w:rsidR="0022644A">
              <w:t>.</w:t>
            </w:r>
            <w:r w:rsidRPr="00A2399D">
              <w:t xml:space="preserve"> plate frame membrane configurations with necessary figures.</w:t>
            </w:r>
          </w:p>
        </w:tc>
        <w:tc>
          <w:tcPr>
            <w:tcW w:w="1080" w:type="dxa"/>
            <w:shd w:val="clear" w:color="auto" w:fill="auto"/>
          </w:tcPr>
          <w:p w:rsidR="009D037E" w:rsidRPr="00A2399D" w:rsidRDefault="009E6FAA" w:rsidP="00875196">
            <w:pPr>
              <w:jc w:val="center"/>
            </w:pPr>
            <w:r w:rsidRPr="00A2399D">
              <w:t>CO2</w:t>
            </w:r>
          </w:p>
        </w:tc>
        <w:tc>
          <w:tcPr>
            <w:tcW w:w="810" w:type="dxa"/>
            <w:shd w:val="clear" w:color="auto" w:fill="auto"/>
          </w:tcPr>
          <w:p w:rsidR="009D037E" w:rsidRPr="00A2399D" w:rsidRDefault="009C62A4" w:rsidP="005814FF">
            <w:pPr>
              <w:ind w:left="542" w:right="-90" w:hanging="542"/>
              <w:jc w:val="center"/>
            </w:pPr>
            <w:r w:rsidRPr="00A2399D">
              <w:t>10</w:t>
            </w:r>
          </w:p>
        </w:tc>
      </w:tr>
      <w:tr w:rsidR="00B009B1" w:rsidRPr="00A2399D" w:rsidTr="00BB1E0A">
        <w:trPr>
          <w:trHeight w:val="2"/>
        </w:trPr>
        <w:tc>
          <w:tcPr>
            <w:tcW w:w="10440" w:type="dxa"/>
            <w:gridSpan w:val="5"/>
            <w:shd w:val="clear" w:color="auto" w:fill="auto"/>
          </w:tcPr>
          <w:p w:rsidR="00B009B1" w:rsidRPr="00E33B7B" w:rsidRDefault="00B009B1" w:rsidP="005814FF">
            <w:pPr>
              <w:ind w:left="542" w:right="-90" w:hanging="542"/>
              <w:jc w:val="center"/>
            </w:pPr>
            <w:r w:rsidRPr="00E33B7B">
              <w:t>(OR)</w:t>
            </w:r>
          </w:p>
        </w:tc>
      </w:tr>
      <w:tr w:rsidR="005D0F4A" w:rsidRPr="00A2399D" w:rsidTr="00BB1E0A">
        <w:trPr>
          <w:trHeight w:val="2"/>
        </w:trPr>
        <w:tc>
          <w:tcPr>
            <w:tcW w:w="720" w:type="dxa"/>
            <w:shd w:val="clear" w:color="auto" w:fill="auto"/>
          </w:tcPr>
          <w:p w:rsidR="005D0F4A" w:rsidRPr="00A2399D" w:rsidRDefault="005D0F4A" w:rsidP="00875196">
            <w:pPr>
              <w:jc w:val="center"/>
            </w:pPr>
            <w:r w:rsidRPr="00A2399D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A2399D" w:rsidRDefault="005D0F4A" w:rsidP="00875196">
            <w:pPr>
              <w:jc w:val="center"/>
            </w:pPr>
            <w:r w:rsidRPr="00A2399D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A2399D" w:rsidRDefault="002B764F" w:rsidP="002B764F">
            <w:pPr>
              <w:spacing w:after="120"/>
              <w:jc w:val="both"/>
              <w:rPr>
                <w:bCs/>
              </w:rPr>
            </w:pPr>
            <w:r w:rsidRPr="00A2399D">
              <w:rPr>
                <w:bCs/>
              </w:rPr>
              <w:t xml:space="preserve">Explain the solvent transport process in microfiltration and application of the process in food industries. </w:t>
            </w:r>
          </w:p>
        </w:tc>
        <w:tc>
          <w:tcPr>
            <w:tcW w:w="1080" w:type="dxa"/>
            <w:shd w:val="clear" w:color="auto" w:fill="auto"/>
          </w:tcPr>
          <w:p w:rsidR="005D0F4A" w:rsidRPr="00A2399D" w:rsidRDefault="009E6FAA" w:rsidP="00875196">
            <w:pPr>
              <w:jc w:val="center"/>
            </w:pPr>
            <w:r w:rsidRPr="00A2399D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A2399D" w:rsidRDefault="009D037E" w:rsidP="005814FF">
            <w:pPr>
              <w:ind w:left="542" w:right="-90" w:hanging="542"/>
              <w:jc w:val="center"/>
            </w:pPr>
            <w:r w:rsidRPr="00A2399D">
              <w:t>10</w:t>
            </w:r>
          </w:p>
        </w:tc>
      </w:tr>
      <w:tr w:rsidR="009D037E" w:rsidRPr="00A2399D" w:rsidTr="00BB1E0A">
        <w:trPr>
          <w:trHeight w:val="2"/>
        </w:trPr>
        <w:tc>
          <w:tcPr>
            <w:tcW w:w="720" w:type="dxa"/>
            <w:shd w:val="clear" w:color="auto" w:fill="auto"/>
          </w:tcPr>
          <w:p w:rsidR="009D037E" w:rsidRPr="00A2399D" w:rsidRDefault="009D037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D037E" w:rsidRPr="00A2399D" w:rsidRDefault="00A2399D" w:rsidP="00875196">
            <w:pPr>
              <w:jc w:val="center"/>
            </w:pPr>
            <w:r>
              <w:t>b.</w:t>
            </w:r>
          </w:p>
        </w:tc>
        <w:tc>
          <w:tcPr>
            <w:tcW w:w="7020" w:type="dxa"/>
            <w:shd w:val="clear" w:color="auto" w:fill="auto"/>
          </w:tcPr>
          <w:p w:rsidR="009D037E" w:rsidRPr="00A2399D" w:rsidRDefault="002B764F" w:rsidP="002B764F">
            <w:pPr>
              <w:spacing w:after="120"/>
              <w:jc w:val="both"/>
              <w:rPr>
                <w:bCs/>
              </w:rPr>
            </w:pPr>
            <w:r w:rsidRPr="00A2399D">
              <w:t xml:space="preserve">A membrane for micro filtration was examined microscopically and found to have about 1,50,000 pores with an average diameter of 0.9 </w:t>
            </w:r>
            <w:r w:rsidRPr="00A2399D">
              <w:rPr>
                <w:rFonts w:eastAsia="EuclidSymbol"/>
              </w:rPr>
              <w:t>μ</w:t>
            </w:r>
            <w:r w:rsidRPr="00A2399D">
              <w:t xml:space="preserve">m per mm square of membrane surface. The thickness of the membrane is 180 </w:t>
            </w:r>
            <w:r w:rsidRPr="00A2399D">
              <w:rPr>
                <w:rFonts w:eastAsia="EuclidSymbol"/>
              </w:rPr>
              <w:t>μ</w:t>
            </w:r>
            <w:r w:rsidRPr="00A2399D">
              <w:t>m. Estimate the hydraulic permeability of the membrane to water, using the Hagen–Poiseuille capillary model.</w:t>
            </w:r>
          </w:p>
        </w:tc>
        <w:tc>
          <w:tcPr>
            <w:tcW w:w="1080" w:type="dxa"/>
            <w:shd w:val="clear" w:color="auto" w:fill="auto"/>
          </w:tcPr>
          <w:p w:rsidR="009D037E" w:rsidRPr="00A2399D" w:rsidRDefault="009E6FAA" w:rsidP="00875196">
            <w:pPr>
              <w:jc w:val="center"/>
            </w:pPr>
            <w:r w:rsidRPr="00A2399D">
              <w:t>CO2</w:t>
            </w:r>
          </w:p>
        </w:tc>
        <w:tc>
          <w:tcPr>
            <w:tcW w:w="810" w:type="dxa"/>
            <w:shd w:val="clear" w:color="auto" w:fill="auto"/>
          </w:tcPr>
          <w:p w:rsidR="009D037E" w:rsidRPr="00A2399D" w:rsidRDefault="009D037E" w:rsidP="005814FF">
            <w:pPr>
              <w:ind w:left="542" w:right="-90" w:hanging="542"/>
              <w:jc w:val="center"/>
            </w:pPr>
            <w:r w:rsidRPr="00A2399D">
              <w:t>10</w:t>
            </w:r>
          </w:p>
        </w:tc>
      </w:tr>
      <w:tr w:rsidR="005D0F4A" w:rsidRPr="00A2399D" w:rsidTr="00BB1E0A">
        <w:trPr>
          <w:trHeight w:val="2"/>
        </w:trPr>
        <w:tc>
          <w:tcPr>
            <w:tcW w:w="1530" w:type="dxa"/>
            <w:gridSpan w:val="2"/>
            <w:shd w:val="clear" w:color="auto" w:fill="auto"/>
          </w:tcPr>
          <w:p w:rsidR="005D0F4A" w:rsidRPr="00A2399D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A2399D" w:rsidRDefault="005D0F4A" w:rsidP="00875196">
            <w:pPr>
              <w:rPr>
                <w:b/>
                <w:u w:val="single"/>
              </w:rPr>
            </w:pPr>
            <w:r w:rsidRPr="00A2399D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A2399D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A2399D" w:rsidRDefault="005D0F4A" w:rsidP="005814FF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5D0F4A" w:rsidRPr="00A2399D" w:rsidTr="00BB1E0A">
        <w:trPr>
          <w:trHeight w:val="2"/>
        </w:trPr>
        <w:tc>
          <w:tcPr>
            <w:tcW w:w="720" w:type="dxa"/>
            <w:shd w:val="clear" w:color="auto" w:fill="auto"/>
          </w:tcPr>
          <w:p w:rsidR="005D0F4A" w:rsidRPr="00A2399D" w:rsidRDefault="005D0F4A" w:rsidP="00875196">
            <w:pPr>
              <w:jc w:val="center"/>
            </w:pPr>
            <w:r w:rsidRPr="00A2399D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A2399D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A2399D" w:rsidRDefault="00CD0E57" w:rsidP="00A2399D">
            <w:pPr>
              <w:jc w:val="both"/>
            </w:pPr>
            <w:r w:rsidRPr="00A2399D">
              <w:rPr>
                <w:bCs/>
              </w:rPr>
              <w:t>Explain in detail about the diffusion of aroma compounds in food materials.</w:t>
            </w:r>
          </w:p>
        </w:tc>
        <w:tc>
          <w:tcPr>
            <w:tcW w:w="1080" w:type="dxa"/>
            <w:shd w:val="clear" w:color="auto" w:fill="auto"/>
          </w:tcPr>
          <w:p w:rsidR="005D0F4A" w:rsidRPr="00A2399D" w:rsidRDefault="009E6FAA" w:rsidP="00875196">
            <w:pPr>
              <w:jc w:val="center"/>
            </w:pPr>
            <w:r w:rsidRPr="00A2399D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A2399D" w:rsidRDefault="009D037E" w:rsidP="005814FF">
            <w:pPr>
              <w:ind w:left="542" w:right="-90" w:hanging="542"/>
              <w:jc w:val="center"/>
            </w:pPr>
            <w:r w:rsidRPr="00A2399D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BB1E0A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clid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6913"/>
    <w:rsid w:val="00087A6F"/>
    <w:rsid w:val="000F3EFE"/>
    <w:rsid w:val="00133E8A"/>
    <w:rsid w:val="00141D27"/>
    <w:rsid w:val="001D41FE"/>
    <w:rsid w:val="001D670F"/>
    <w:rsid w:val="001E2222"/>
    <w:rsid w:val="001F15B2"/>
    <w:rsid w:val="001F54D1"/>
    <w:rsid w:val="001F7E9B"/>
    <w:rsid w:val="0022644A"/>
    <w:rsid w:val="002732E6"/>
    <w:rsid w:val="00283F8A"/>
    <w:rsid w:val="002B6B0E"/>
    <w:rsid w:val="002B764F"/>
    <w:rsid w:val="002D09FF"/>
    <w:rsid w:val="002D7611"/>
    <w:rsid w:val="002D76BB"/>
    <w:rsid w:val="002E336A"/>
    <w:rsid w:val="002E552A"/>
    <w:rsid w:val="00304757"/>
    <w:rsid w:val="00324247"/>
    <w:rsid w:val="0035128E"/>
    <w:rsid w:val="003855F1"/>
    <w:rsid w:val="003A0BB9"/>
    <w:rsid w:val="003B14BC"/>
    <w:rsid w:val="003B1F06"/>
    <w:rsid w:val="003C0329"/>
    <w:rsid w:val="003C6BB4"/>
    <w:rsid w:val="004225E7"/>
    <w:rsid w:val="0046314C"/>
    <w:rsid w:val="00463FB5"/>
    <w:rsid w:val="0046787F"/>
    <w:rsid w:val="00491CD2"/>
    <w:rsid w:val="004B3A83"/>
    <w:rsid w:val="004B4D17"/>
    <w:rsid w:val="004E1C06"/>
    <w:rsid w:val="004F787A"/>
    <w:rsid w:val="00501F18"/>
    <w:rsid w:val="0050571C"/>
    <w:rsid w:val="005133D7"/>
    <w:rsid w:val="00537992"/>
    <w:rsid w:val="005527A4"/>
    <w:rsid w:val="0057332B"/>
    <w:rsid w:val="005814FF"/>
    <w:rsid w:val="005B6E1D"/>
    <w:rsid w:val="005D0F4A"/>
    <w:rsid w:val="005E4F0B"/>
    <w:rsid w:val="005F011C"/>
    <w:rsid w:val="0062605C"/>
    <w:rsid w:val="00681B25"/>
    <w:rsid w:val="006B20CB"/>
    <w:rsid w:val="006C7354"/>
    <w:rsid w:val="006E1F03"/>
    <w:rsid w:val="006F7D97"/>
    <w:rsid w:val="007162CB"/>
    <w:rsid w:val="00725A0A"/>
    <w:rsid w:val="007326F6"/>
    <w:rsid w:val="007879A1"/>
    <w:rsid w:val="007C291A"/>
    <w:rsid w:val="007F2145"/>
    <w:rsid w:val="00802202"/>
    <w:rsid w:val="00825A18"/>
    <w:rsid w:val="00851B16"/>
    <w:rsid w:val="00875196"/>
    <w:rsid w:val="00877A70"/>
    <w:rsid w:val="00887C03"/>
    <w:rsid w:val="008974F9"/>
    <w:rsid w:val="008A56BE"/>
    <w:rsid w:val="008B0703"/>
    <w:rsid w:val="008C27AE"/>
    <w:rsid w:val="008E63CE"/>
    <w:rsid w:val="00903BBD"/>
    <w:rsid w:val="00904D12"/>
    <w:rsid w:val="00935617"/>
    <w:rsid w:val="0095679B"/>
    <w:rsid w:val="009B2D04"/>
    <w:rsid w:val="009B53DD"/>
    <w:rsid w:val="009C5A1D"/>
    <w:rsid w:val="009C62A4"/>
    <w:rsid w:val="009D037E"/>
    <w:rsid w:val="009E6FAA"/>
    <w:rsid w:val="00A13C2B"/>
    <w:rsid w:val="00A2399D"/>
    <w:rsid w:val="00A26F86"/>
    <w:rsid w:val="00A53847"/>
    <w:rsid w:val="00A818E4"/>
    <w:rsid w:val="00AA5E39"/>
    <w:rsid w:val="00AA6B40"/>
    <w:rsid w:val="00AE264C"/>
    <w:rsid w:val="00B009B1"/>
    <w:rsid w:val="00B02539"/>
    <w:rsid w:val="00B35CB5"/>
    <w:rsid w:val="00B60E7E"/>
    <w:rsid w:val="00BA539E"/>
    <w:rsid w:val="00BB1E0A"/>
    <w:rsid w:val="00BB5C6B"/>
    <w:rsid w:val="00BB7545"/>
    <w:rsid w:val="00C17FD9"/>
    <w:rsid w:val="00C3743D"/>
    <w:rsid w:val="00C40D4C"/>
    <w:rsid w:val="00C42C6C"/>
    <w:rsid w:val="00C4365B"/>
    <w:rsid w:val="00C472FF"/>
    <w:rsid w:val="00C60C6A"/>
    <w:rsid w:val="00C82A42"/>
    <w:rsid w:val="00C95F18"/>
    <w:rsid w:val="00CB7A50"/>
    <w:rsid w:val="00CD0E57"/>
    <w:rsid w:val="00CE1825"/>
    <w:rsid w:val="00CE5503"/>
    <w:rsid w:val="00D02F10"/>
    <w:rsid w:val="00D3698C"/>
    <w:rsid w:val="00D62341"/>
    <w:rsid w:val="00D64FF9"/>
    <w:rsid w:val="00D65D4B"/>
    <w:rsid w:val="00D94D54"/>
    <w:rsid w:val="00DB2D3B"/>
    <w:rsid w:val="00DE0497"/>
    <w:rsid w:val="00DF7FF2"/>
    <w:rsid w:val="00E33B7B"/>
    <w:rsid w:val="00E60B87"/>
    <w:rsid w:val="00E70A47"/>
    <w:rsid w:val="00E824B7"/>
    <w:rsid w:val="00EC3AA1"/>
    <w:rsid w:val="00F11EDB"/>
    <w:rsid w:val="00F162EA"/>
    <w:rsid w:val="00F266A7"/>
    <w:rsid w:val="00F439E6"/>
    <w:rsid w:val="00F55D6F"/>
    <w:rsid w:val="00F93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7A3DA-FF7D-489E-BCCA-179867394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2016-09-21T16:48:00Z</cp:lastPrinted>
  <dcterms:created xsi:type="dcterms:W3CDTF">2017-10-04T08:31:00Z</dcterms:created>
  <dcterms:modified xsi:type="dcterms:W3CDTF">2017-11-28T03:51:00Z</dcterms:modified>
</cp:coreProperties>
</file>